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C6B9" w14:textId="77777777" w:rsidR="009624B5" w:rsidRDefault="00D0493F" w:rsidP="00962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Pr="00D0493F">
        <w:rPr>
          <w:rFonts w:ascii="Times New Roman" w:hAnsi="Times New Roman" w:cs="Times New Roman"/>
          <w:sz w:val="24"/>
          <w:szCs w:val="24"/>
        </w:rPr>
        <w:t>нформаці</w:t>
      </w:r>
      <w:r w:rsidR="009624B5">
        <w:rPr>
          <w:rFonts w:ascii="Times New Roman" w:hAnsi="Times New Roman" w:cs="Times New Roman"/>
          <w:sz w:val="24"/>
          <w:szCs w:val="24"/>
        </w:rPr>
        <w:t>я</w:t>
      </w:r>
    </w:p>
    <w:p w14:paraId="1ABF6270" w14:textId="58ECBAD5" w:rsidR="008A4480" w:rsidRDefault="00D0493F" w:rsidP="00962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93F">
        <w:rPr>
          <w:rFonts w:ascii="Times New Roman" w:hAnsi="Times New Roman" w:cs="Times New Roman"/>
          <w:sz w:val="24"/>
          <w:szCs w:val="24"/>
        </w:rPr>
        <w:t xml:space="preserve">щодо відсутності окремих документів на </w:t>
      </w:r>
      <w:r w:rsidR="009624B5">
        <w:rPr>
          <w:rFonts w:ascii="Times New Roman" w:hAnsi="Times New Roman" w:cs="Times New Roman"/>
          <w:sz w:val="24"/>
          <w:szCs w:val="24"/>
        </w:rPr>
        <w:t xml:space="preserve">власному </w:t>
      </w:r>
      <w:r w:rsidRPr="00D0493F">
        <w:rPr>
          <w:rFonts w:ascii="Times New Roman" w:hAnsi="Times New Roman" w:cs="Times New Roman"/>
          <w:sz w:val="24"/>
          <w:szCs w:val="24"/>
        </w:rPr>
        <w:t xml:space="preserve">вебсайті </w:t>
      </w:r>
    </w:p>
    <w:p w14:paraId="3755C37B" w14:textId="77777777" w:rsidR="00D0493F" w:rsidRDefault="00D0493F" w:rsidP="008A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CBE05C" w14:textId="1BB37278" w:rsidR="009624B5" w:rsidRDefault="009624B5" w:rsidP="008A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0493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власному </w:t>
      </w:r>
      <w:r w:rsidRPr="00D0493F">
        <w:rPr>
          <w:rFonts w:ascii="Times New Roman" w:hAnsi="Times New Roman" w:cs="Times New Roman"/>
          <w:sz w:val="24"/>
          <w:szCs w:val="24"/>
        </w:rPr>
        <w:t xml:space="preserve">вебсайті </w:t>
      </w:r>
      <w:r>
        <w:rPr>
          <w:rFonts w:ascii="Times New Roman" w:hAnsi="Times New Roman" w:cs="Times New Roman"/>
          <w:sz w:val="24"/>
          <w:szCs w:val="24"/>
        </w:rPr>
        <w:t xml:space="preserve">Приватного </w:t>
      </w:r>
      <w:r w:rsidRPr="00B57955">
        <w:rPr>
          <w:rFonts w:ascii="Times New Roman" w:hAnsi="Times New Roman" w:cs="Times New Roman"/>
          <w:sz w:val="24"/>
          <w:szCs w:val="24"/>
        </w:rPr>
        <w:t>акціонерн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57955">
        <w:rPr>
          <w:rFonts w:ascii="Times New Roman" w:hAnsi="Times New Roman" w:cs="Times New Roman"/>
          <w:sz w:val="24"/>
          <w:szCs w:val="24"/>
        </w:rPr>
        <w:t xml:space="preserve"> товариства</w:t>
      </w:r>
      <w:r w:rsidRPr="009624B5">
        <w:rPr>
          <w:rFonts w:ascii="Times New Roman" w:hAnsi="Times New Roman" w:cs="Times New Roman"/>
          <w:sz w:val="24"/>
          <w:szCs w:val="24"/>
        </w:rPr>
        <w:t xml:space="preserve"> "Слов’янські шпалери -КФТП"</w:t>
      </w:r>
      <w:r>
        <w:rPr>
          <w:rFonts w:ascii="Times New Roman" w:hAnsi="Times New Roman" w:cs="Times New Roman"/>
          <w:sz w:val="24"/>
          <w:szCs w:val="24"/>
        </w:rPr>
        <w:t>, далі – "</w:t>
      </w:r>
      <w:r w:rsidRPr="00D0493F">
        <w:rPr>
          <w:rFonts w:ascii="Times New Roman" w:hAnsi="Times New Roman" w:cs="Times New Roman"/>
          <w:sz w:val="24"/>
          <w:szCs w:val="24"/>
        </w:rPr>
        <w:t>Товариств</w:t>
      </w:r>
      <w:r>
        <w:rPr>
          <w:rFonts w:ascii="Times New Roman" w:hAnsi="Times New Roman" w:cs="Times New Roman"/>
          <w:sz w:val="24"/>
          <w:szCs w:val="24"/>
        </w:rPr>
        <w:t xml:space="preserve">о", </w:t>
      </w:r>
      <w:r w:rsidRPr="00D0493F">
        <w:rPr>
          <w:rFonts w:ascii="Times New Roman" w:hAnsi="Times New Roman" w:cs="Times New Roman"/>
          <w:sz w:val="24"/>
          <w:szCs w:val="24"/>
        </w:rPr>
        <w:t>відсутні окрем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D0493F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и, розміщення яких передбачено чинним законодавством, а саме:</w:t>
      </w:r>
    </w:p>
    <w:p w14:paraId="5A9DA7CC" w14:textId="083BBCC2" w:rsidR="00D0493F" w:rsidRDefault="009624B5" w:rsidP="008A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93F" w:rsidRPr="00D0493F">
        <w:rPr>
          <w:rFonts w:ascii="Times New Roman" w:hAnsi="Times New Roman" w:cs="Times New Roman"/>
          <w:sz w:val="24"/>
          <w:szCs w:val="24"/>
        </w:rPr>
        <w:t>кодекс корпоративного управління</w:t>
      </w:r>
      <w:r w:rsidR="00D0493F">
        <w:rPr>
          <w:rFonts w:ascii="Times New Roman" w:hAnsi="Times New Roman" w:cs="Times New Roman"/>
          <w:sz w:val="24"/>
          <w:szCs w:val="24"/>
        </w:rPr>
        <w:t xml:space="preserve">, тому що Товариство застосовує </w:t>
      </w:r>
      <w:r w:rsidR="00D0493F" w:rsidRPr="00D0493F">
        <w:rPr>
          <w:rFonts w:ascii="Times New Roman" w:hAnsi="Times New Roman" w:cs="Times New Roman"/>
          <w:sz w:val="24"/>
          <w:szCs w:val="24"/>
        </w:rPr>
        <w:t>Кодекс корпоративного управління, затверджений рішенням Національної комісії з цінних паперів та фондового ринку від 12.03.2020 № 118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D025BF" w14:textId="1417AC32" w:rsidR="00D0493F" w:rsidRDefault="009624B5" w:rsidP="008A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93F" w:rsidRPr="00D0493F">
        <w:rPr>
          <w:rFonts w:ascii="Times New Roman" w:hAnsi="Times New Roman" w:cs="Times New Roman"/>
          <w:sz w:val="24"/>
          <w:szCs w:val="24"/>
        </w:rPr>
        <w:t>річн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493F" w:rsidRPr="00D0493F">
        <w:rPr>
          <w:rFonts w:ascii="Times New Roman" w:hAnsi="Times New Roman" w:cs="Times New Roman"/>
          <w:sz w:val="24"/>
          <w:szCs w:val="24"/>
        </w:rPr>
        <w:t xml:space="preserve"> консолідован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493F" w:rsidRPr="00D0493F">
        <w:rPr>
          <w:rFonts w:ascii="Times New Roman" w:hAnsi="Times New Roman" w:cs="Times New Roman"/>
          <w:sz w:val="24"/>
          <w:szCs w:val="24"/>
        </w:rPr>
        <w:t xml:space="preserve"> фінансов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493F" w:rsidRPr="00D0493F">
        <w:rPr>
          <w:rFonts w:ascii="Times New Roman" w:hAnsi="Times New Roman" w:cs="Times New Roman"/>
          <w:sz w:val="24"/>
          <w:szCs w:val="24"/>
        </w:rPr>
        <w:t xml:space="preserve"> звітність</w:t>
      </w:r>
      <w:r w:rsidR="00D0493F">
        <w:rPr>
          <w:rFonts w:ascii="Times New Roman" w:hAnsi="Times New Roman" w:cs="Times New Roman"/>
          <w:sz w:val="24"/>
          <w:szCs w:val="24"/>
        </w:rPr>
        <w:t xml:space="preserve">, тому що </w:t>
      </w:r>
      <w:r w:rsidR="00555C17">
        <w:rPr>
          <w:rFonts w:ascii="Times New Roman" w:hAnsi="Times New Roman" w:cs="Times New Roman"/>
          <w:sz w:val="24"/>
          <w:szCs w:val="24"/>
        </w:rPr>
        <w:t>Товариство її</w:t>
      </w:r>
      <w:r w:rsidR="00D0493F">
        <w:rPr>
          <w:rFonts w:ascii="Times New Roman" w:hAnsi="Times New Roman" w:cs="Times New Roman"/>
          <w:sz w:val="24"/>
          <w:szCs w:val="24"/>
        </w:rPr>
        <w:t xml:space="preserve"> не складал</w:t>
      </w:r>
      <w:r w:rsidR="00555C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161FD1" w14:textId="33F993A3" w:rsidR="00555C17" w:rsidRDefault="009624B5" w:rsidP="008A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C17" w:rsidRPr="00555C17">
        <w:rPr>
          <w:rFonts w:ascii="Times New Roman" w:hAnsi="Times New Roman" w:cs="Times New Roman"/>
          <w:sz w:val="24"/>
          <w:szCs w:val="24"/>
        </w:rPr>
        <w:t>проспект(и) (зміни до проспекту(ів)) емісії цінних паперів, проспект(и) (зміни до проспекту(ів)) цінних паперів</w:t>
      </w:r>
      <w:r w:rsidR="00555C17">
        <w:rPr>
          <w:rFonts w:ascii="Times New Roman" w:hAnsi="Times New Roman" w:cs="Times New Roman"/>
          <w:sz w:val="24"/>
          <w:szCs w:val="24"/>
        </w:rPr>
        <w:t xml:space="preserve">, </w:t>
      </w:r>
      <w:r w:rsidR="00555C17" w:rsidRPr="00555C17">
        <w:rPr>
          <w:rFonts w:ascii="Times New Roman" w:hAnsi="Times New Roman" w:cs="Times New Roman"/>
          <w:sz w:val="24"/>
          <w:szCs w:val="24"/>
        </w:rPr>
        <w:t>рішення про емісію цінних паперів</w:t>
      </w:r>
      <w:r w:rsidR="00555C17">
        <w:rPr>
          <w:rFonts w:ascii="Times New Roman" w:hAnsi="Times New Roman" w:cs="Times New Roman"/>
          <w:sz w:val="24"/>
          <w:szCs w:val="24"/>
        </w:rPr>
        <w:t xml:space="preserve">, тому що Товариство не здійснює </w:t>
      </w:r>
      <w:r w:rsidR="00555C17" w:rsidRPr="00555C17">
        <w:rPr>
          <w:rFonts w:ascii="Times New Roman" w:hAnsi="Times New Roman" w:cs="Times New Roman"/>
          <w:sz w:val="24"/>
          <w:szCs w:val="24"/>
        </w:rPr>
        <w:t>емісію цінних паперів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1FA96A" w14:textId="440C40A4" w:rsidR="00D0493F" w:rsidRDefault="009624B5" w:rsidP="008A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93F" w:rsidRPr="00D0493F">
        <w:rPr>
          <w:rFonts w:ascii="Times New Roman" w:hAnsi="Times New Roman" w:cs="Times New Roman"/>
          <w:sz w:val="24"/>
          <w:szCs w:val="24"/>
        </w:rPr>
        <w:t>звіти Генерального директора</w:t>
      </w:r>
      <w:r w:rsidR="00D0493F">
        <w:rPr>
          <w:rFonts w:ascii="Times New Roman" w:hAnsi="Times New Roman" w:cs="Times New Roman"/>
          <w:sz w:val="24"/>
          <w:szCs w:val="24"/>
        </w:rPr>
        <w:t xml:space="preserve">, тому що їх не </w:t>
      </w:r>
      <w:r>
        <w:rPr>
          <w:rFonts w:ascii="Times New Roman" w:hAnsi="Times New Roman" w:cs="Times New Roman"/>
          <w:sz w:val="24"/>
          <w:szCs w:val="24"/>
        </w:rPr>
        <w:t>розглядають</w:t>
      </w:r>
      <w:r w:rsidR="00D04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0493F">
        <w:rPr>
          <w:rFonts w:ascii="Times New Roman" w:hAnsi="Times New Roman" w:cs="Times New Roman"/>
          <w:sz w:val="24"/>
          <w:szCs w:val="24"/>
        </w:rPr>
        <w:t>агальні збори акціонерів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152901" w14:textId="4BFA5737" w:rsidR="00D0493F" w:rsidRDefault="009624B5" w:rsidP="008A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93F" w:rsidRPr="00D0493F">
        <w:rPr>
          <w:rFonts w:ascii="Times New Roman" w:hAnsi="Times New Roman" w:cs="Times New Roman"/>
          <w:sz w:val="24"/>
          <w:szCs w:val="24"/>
        </w:rPr>
        <w:t>кодекс етики</w:t>
      </w:r>
      <w:r w:rsidR="00555C17">
        <w:rPr>
          <w:rFonts w:ascii="Times New Roman" w:hAnsi="Times New Roman" w:cs="Times New Roman"/>
          <w:sz w:val="24"/>
          <w:szCs w:val="24"/>
        </w:rPr>
        <w:t xml:space="preserve"> та інші внутрішні положення</w:t>
      </w:r>
      <w:r w:rsidR="00D0493F">
        <w:rPr>
          <w:rFonts w:ascii="Times New Roman" w:hAnsi="Times New Roman" w:cs="Times New Roman"/>
          <w:sz w:val="24"/>
          <w:szCs w:val="24"/>
        </w:rPr>
        <w:t xml:space="preserve">, тому що Товариство не затверджувало </w:t>
      </w:r>
      <w:r w:rsidR="00555C17">
        <w:rPr>
          <w:rFonts w:ascii="Times New Roman" w:hAnsi="Times New Roman" w:cs="Times New Roman"/>
          <w:sz w:val="24"/>
          <w:szCs w:val="24"/>
        </w:rPr>
        <w:t>їх</w:t>
      </w:r>
      <w:r w:rsidR="00ED200A">
        <w:rPr>
          <w:rFonts w:ascii="Times New Roman" w:hAnsi="Times New Roman" w:cs="Times New Roman"/>
          <w:sz w:val="24"/>
          <w:szCs w:val="24"/>
        </w:rPr>
        <w:t xml:space="preserve"> як не обов'язкові для </w:t>
      </w:r>
      <w:r w:rsidR="00ED200A">
        <w:rPr>
          <w:rFonts w:ascii="Times New Roman" w:hAnsi="Times New Roman" w:cs="Times New Roman"/>
          <w:sz w:val="24"/>
          <w:szCs w:val="24"/>
        </w:rPr>
        <w:t>Товариств</w:t>
      </w:r>
      <w:r w:rsidR="00ED20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117082" w14:textId="4555367F" w:rsidR="009624B5" w:rsidRPr="008A4480" w:rsidRDefault="009624B5" w:rsidP="008A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4B5">
        <w:rPr>
          <w:rFonts w:ascii="Times New Roman" w:hAnsi="Times New Roman" w:cs="Times New Roman"/>
          <w:sz w:val="24"/>
          <w:szCs w:val="24"/>
        </w:rPr>
        <w:t>корпоративний договір, стороною якого є держава, територіальна громада, державне або комунальне підприємство чи юридична особа, у статутному капіталі якої 25 і більше відсотків акцій прямо чи опосередковано належать державі або територіальній громаді</w:t>
      </w:r>
      <w:r>
        <w:rPr>
          <w:rFonts w:ascii="Times New Roman" w:hAnsi="Times New Roman" w:cs="Times New Roman"/>
          <w:sz w:val="24"/>
          <w:szCs w:val="24"/>
        </w:rPr>
        <w:t xml:space="preserve">, тому що </w:t>
      </w:r>
      <w:r w:rsidR="00ED200A">
        <w:rPr>
          <w:rFonts w:ascii="Times New Roman" w:hAnsi="Times New Roman" w:cs="Times New Roman"/>
          <w:sz w:val="24"/>
          <w:szCs w:val="24"/>
        </w:rPr>
        <w:t>такий договір</w:t>
      </w:r>
      <w:r>
        <w:rPr>
          <w:rFonts w:ascii="Times New Roman" w:hAnsi="Times New Roman" w:cs="Times New Roman"/>
          <w:sz w:val="24"/>
          <w:szCs w:val="24"/>
        </w:rPr>
        <w:t xml:space="preserve"> не укладався.</w:t>
      </w:r>
    </w:p>
    <w:sectPr w:rsidR="009624B5" w:rsidRPr="008A4480" w:rsidSect="008A4480">
      <w:pgSz w:w="11906" w:h="16838" w:code="9"/>
      <w:pgMar w:top="851" w:right="567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93E0" w14:textId="77777777" w:rsidR="008D542F" w:rsidRDefault="008D542F" w:rsidP="00D0493F">
      <w:pPr>
        <w:spacing w:after="0" w:line="240" w:lineRule="auto"/>
      </w:pPr>
      <w:r>
        <w:separator/>
      </w:r>
    </w:p>
  </w:endnote>
  <w:endnote w:type="continuationSeparator" w:id="0">
    <w:p w14:paraId="6AF82CFE" w14:textId="77777777" w:rsidR="008D542F" w:rsidRDefault="008D542F" w:rsidP="00D0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1AFE" w14:textId="77777777" w:rsidR="008D542F" w:rsidRDefault="008D542F" w:rsidP="00D0493F">
      <w:pPr>
        <w:spacing w:after="0" w:line="240" w:lineRule="auto"/>
      </w:pPr>
      <w:r>
        <w:separator/>
      </w:r>
    </w:p>
  </w:footnote>
  <w:footnote w:type="continuationSeparator" w:id="0">
    <w:p w14:paraId="3096953B" w14:textId="77777777" w:rsidR="008D542F" w:rsidRDefault="008D542F" w:rsidP="00D04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DC"/>
    <w:rsid w:val="00162328"/>
    <w:rsid w:val="00272BED"/>
    <w:rsid w:val="002F3FDC"/>
    <w:rsid w:val="00555C17"/>
    <w:rsid w:val="008A4480"/>
    <w:rsid w:val="008D542F"/>
    <w:rsid w:val="009624B5"/>
    <w:rsid w:val="00CF39C4"/>
    <w:rsid w:val="00D0493F"/>
    <w:rsid w:val="00DB29CC"/>
    <w:rsid w:val="00E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0CE98"/>
  <w15:chartTrackingRefBased/>
  <w15:docId w15:val="{14CE78A7-C349-4024-BA17-C1654626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ASAdmin</dc:creator>
  <cp:keywords/>
  <dc:description/>
  <cp:lastModifiedBy>ASAdmin</cp:lastModifiedBy>
  <cp:revision>3</cp:revision>
  <dcterms:created xsi:type="dcterms:W3CDTF">2025-04-23T14:32:00Z</dcterms:created>
  <dcterms:modified xsi:type="dcterms:W3CDTF">2025-04-29T10:38:00Z</dcterms:modified>
</cp:coreProperties>
</file>